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МИНИСТЕРСТВО ПРОСВЕЩЕНИЯ РОССИЙСКОЙ ФЕДЕРАЦИИ</w:t>
      </w:r>
    </w:p>
    <w:p w14:paraId="02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3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Министерство образования и науки Республики Татарстан</w:t>
      </w:r>
    </w:p>
    <w:p w14:paraId="04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5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МКУ «ООО БМР РТ»</w:t>
      </w:r>
    </w:p>
    <w:p w14:paraId="06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7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МБОУ «Александровская СОШ»</w:t>
      </w:r>
    </w:p>
    <w:p w14:paraId="08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Style w:val="Style_1"/>
        <w:tblInd w:type="dxa" w:w="-60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3403"/>
        <w:gridCol w:w="3402"/>
        <w:gridCol w:w="3368"/>
      </w:tblGrid>
      <w:tr>
        <w:tc>
          <w:tcPr>
            <w:tcW w:type="dxa" w:w="3403"/>
            <w:shd w:fill="auto" w:val="clear"/>
          </w:tcPr>
          <w:p w14:paraId="0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школьным методическим</w:t>
            </w:r>
          </w:p>
          <w:p w14:paraId="0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объединением</w:t>
            </w:r>
          </w:p>
          <w:p w14:paraId="0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___________ Денисова Е. А.  </w:t>
            </w:r>
          </w:p>
          <w:p w14:paraId="0D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Протокол </w:t>
            </w:r>
          </w:p>
          <w:p w14:paraId="0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от «         »  августа 2023 г.                         </w:t>
            </w:r>
          </w:p>
          <w:p w14:paraId="0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3402"/>
            <w:shd w:fill="auto" w:val="clear"/>
          </w:tcPr>
          <w:p w14:paraId="10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1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Заместитель директора по УВР</w:t>
            </w:r>
          </w:p>
          <w:p w14:paraId="1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</w:t>
            </w:r>
            <w:r>
              <w:rPr>
                <w:rFonts w:ascii="Times New Roman" w:hAnsi="Times New Roman"/>
                <w:color w:val="000000"/>
              </w:rPr>
              <w:t>Денисова Е. А.</w:t>
            </w:r>
          </w:p>
          <w:p w14:paraId="13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Протокол </w:t>
            </w:r>
          </w:p>
          <w:p w14:paraId="1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от «         »  сентября 2023 г.                         </w:t>
            </w:r>
          </w:p>
          <w:p w14:paraId="1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3368"/>
            <w:shd w:fill="auto" w:val="clear"/>
          </w:tcPr>
          <w:p w14:paraId="1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 w14:paraId="1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Директор школы</w:t>
            </w:r>
          </w:p>
          <w:p w14:paraId="1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 Ахмадиева Ю. О.</w:t>
            </w:r>
          </w:p>
          <w:p w14:paraId="1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Протокол </w:t>
            </w:r>
          </w:p>
          <w:p w14:paraId="1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 «         »  сентября 2023 г.</w:t>
            </w:r>
          </w:p>
        </w:tc>
      </w:tr>
    </w:tbl>
    <w:p w14:paraId="1B000000">
      <w:pPr>
        <w:widowControl w:val="0"/>
        <w:spacing w:after="0" w:line="240" w:lineRule="auto"/>
        <w:ind/>
        <w:rPr>
          <w:rFonts w:ascii="Times New Roman" w:hAnsi="Times New Roman"/>
          <w:b w:val="1"/>
          <w:color w:val="000000"/>
          <w:sz w:val="28"/>
        </w:rPr>
      </w:pPr>
    </w:p>
    <w:p w14:paraId="1C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1D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1E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1F000000">
      <w:pPr>
        <w:widowControl w:val="0"/>
        <w:spacing w:after="0" w:line="240" w:lineRule="auto"/>
        <w:ind/>
        <w:rPr>
          <w:rFonts w:ascii="Times New Roman" w:hAnsi="Times New Roman"/>
          <w:b w:val="1"/>
          <w:color w:val="000000"/>
          <w:sz w:val="28"/>
        </w:rPr>
      </w:pPr>
    </w:p>
    <w:p w14:paraId="20000000">
      <w:pPr>
        <w:widowControl w:val="0"/>
        <w:spacing w:after="0" w:line="240" w:lineRule="auto"/>
        <w:ind/>
        <w:rPr>
          <w:rFonts w:ascii="Times New Roman" w:hAnsi="Times New Roman"/>
          <w:b w:val="1"/>
          <w:color w:val="000000"/>
          <w:sz w:val="40"/>
        </w:rPr>
      </w:pPr>
    </w:p>
    <w:p w14:paraId="21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Программа  курса</w:t>
      </w:r>
    </w:p>
    <w:p w14:paraId="22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«Я и общество» </w:t>
      </w:r>
    </w:p>
    <w:p w14:paraId="23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5 класс</w:t>
      </w:r>
    </w:p>
    <w:p w14:paraId="24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color w:val="000000"/>
          <w:sz w:val="28"/>
        </w:rPr>
      </w:pPr>
    </w:p>
    <w:p w14:paraId="25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color w:val="000000"/>
          <w:sz w:val="28"/>
        </w:rPr>
      </w:pPr>
    </w:p>
    <w:p w14:paraId="26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color w:val="000000"/>
          <w:sz w:val="28"/>
        </w:rPr>
      </w:pPr>
    </w:p>
    <w:p w14:paraId="27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color w:val="000000"/>
          <w:sz w:val="28"/>
        </w:rPr>
      </w:pPr>
    </w:p>
    <w:p w14:paraId="28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color w:val="000000"/>
          <w:sz w:val="28"/>
        </w:rPr>
      </w:pPr>
    </w:p>
    <w:p w14:paraId="29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color w:val="000000"/>
          <w:sz w:val="28"/>
        </w:rPr>
      </w:pPr>
    </w:p>
    <w:p w14:paraId="2A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color w:val="000000"/>
          <w:sz w:val="28"/>
        </w:rPr>
      </w:pPr>
    </w:p>
    <w:p w14:paraId="2B000000">
      <w:pPr>
        <w:widowControl w:val="0"/>
        <w:spacing w:after="0" w:line="240" w:lineRule="auto"/>
        <w:ind/>
        <w:rPr>
          <w:rFonts w:ascii="Times New Roman" w:hAnsi="Times New Roman"/>
          <w:color w:val="000000"/>
          <w:sz w:val="28"/>
        </w:rPr>
      </w:pPr>
    </w:p>
    <w:p w14:paraId="2C000000">
      <w:pPr>
        <w:widowControl w:val="0"/>
        <w:spacing w:after="0" w:line="240" w:lineRule="auto"/>
        <w:ind/>
        <w:rPr>
          <w:rFonts w:ascii="Times New Roman" w:hAnsi="Times New Roman"/>
          <w:color w:val="000000"/>
          <w:sz w:val="28"/>
        </w:rPr>
      </w:pPr>
    </w:p>
    <w:p w14:paraId="2D000000">
      <w:pPr>
        <w:widowControl w:val="0"/>
        <w:spacing w:after="0" w:line="240" w:lineRule="auto"/>
        <w:ind/>
        <w:rPr>
          <w:rFonts w:ascii="Times New Roman" w:hAnsi="Times New Roman"/>
          <w:color w:val="000000"/>
          <w:sz w:val="28"/>
        </w:rPr>
      </w:pPr>
    </w:p>
    <w:p w14:paraId="2E00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2F00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3000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3100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3200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3300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3400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3500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3600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3700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38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Александровка</w:t>
      </w:r>
    </w:p>
    <w:p w14:paraId="39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2023 г.</w:t>
      </w:r>
    </w:p>
    <w:p w14:paraId="3A000000">
      <w:pPr>
        <w:pStyle w:val="Style_2"/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                                    </w:t>
      </w:r>
    </w:p>
    <w:p w14:paraId="3B000000">
      <w:pPr>
        <w:pStyle w:val="Style_2"/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 </w:t>
      </w:r>
      <w:r>
        <w:rPr>
          <w:b w:val="1"/>
          <w:sz w:val="28"/>
        </w:rPr>
        <w:t>Пояснительная записка</w:t>
      </w:r>
    </w:p>
    <w:p w14:paraId="3C000000">
      <w:pPr>
        <w:pStyle w:val="Style_2"/>
        <w:ind/>
        <w:jc w:val="both"/>
        <w:rPr>
          <w:b w:val="1"/>
          <w:sz w:val="28"/>
        </w:rPr>
      </w:pPr>
    </w:p>
    <w:p w14:paraId="3D000000">
      <w:pPr>
        <w:pStyle w:val="Style_2"/>
        <w:ind w:firstLine="709" w:left="0"/>
        <w:jc w:val="both"/>
        <w:rPr>
          <w:sz w:val="24"/>
        </w:rPr>
      </w:pPr>
      <w:r>
        <w:rPr>
          <w:sz w:val="24"/>
        </w:rPr>
        <w:t>Программа составлена на основе пособия</w:t>
      </w:r>
      <w:r>
        <w:rPr>
          <w:sz w:val="28"/>
        </w:rPr>
        <w:t xml:space="preserve"> </w:t>
      </w:r>
      <w:r>
        <w:rPr>
          <w:sz w:val="24"/>
        </w:rPr>
        <w:t>Н.И. Дереклеевой модульный курс учебной и коммуникативной мотивации «Учимся жить в современном мире». На основе модульного курс</w:t>
      </w:r>
      <w:r>
        <w:rPr>
          <w:sz w:val="24"/>
        </w:rPr>
        <w:t xml:space="preserve">а составлен </w:t>
      </w:r>
      <w:r>
        <w:rPr>
          <w:sz w:val="24"/>
        </w:rPr>
        <w:t>факультативный</w:t>
      </w:r>
      <w:r>
        <w:rPr>
          <w:sz w:val="24"/>
        </w:rPr>
        <w:t xml:space="preserve"> курс «Я и общество»</w:t>
      </w:r>
      <w:r>
        <w:rPr>
          <w:sz w:val="24"/>
        </w:rPr>
        <w:t xml:space="preserve">». </w:t>
      </w:r>
    </w:p>
    <w:p w14:paraId="3E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Данный курс напр</w:t>
      </w:r>
      <w:r>
        <w:rPr>
          <w:rFonts w:ascii="Times New Roman" w:hAnsi="Times New Roman"/>
          <w:sz w:val="24"/>
        </w:rPr>
        <w:t>авлен на получение</w:t>
      </w:r>
      <w:r>
        <w:rPr>
          <w:rFonts w:ascii="Times New Roman" w:hAnsi="Times New Roman"/>
          <w:sz w:val="24"/>
        </w:rPr>
        <w:t xml:space="preserve"> знаний в сфере социальных </w:t>
      </w:r>
      <w:r>
        <w:rPr>
          <w:rFonts w:ascii="Times New Roman" w:hAnsi="Times New Roman"/>
          <w:sz w:val="24"/>
        </w:rPr>
        <w:t>наук.</w:t>
      </w:r>
    </w:p>
    <w:p w14:paraId="3F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Занятия курса</w:t>
      </w:r>
      <w:r>
        <w:rPr>
          <w:rFonts w:ascii="Times New Roman" w:hAnsi="Times New Roman"/>
          <w:sz w:val="24"/>
        </w:rPr>
        <w:t xml:space="preserve"> составлены</w:t>
      </w:r>
      <w:r>
        <w:rPr>
          <w:rFonts w:ascii="Times New Roman" w:hAnsi="Times New Roman"/>
          <w:sz w:val="24"/>
        </w:rPr>
        <w:t xml:space="preserve"> в форме актив</w:t>
      </w:r>
      <w:r>
        <w:rPr>
          <w:rFonts w:ascii="Times New Roman" w:hAnsi="Times New Roman"/>
          <w:sz w:val="24"/>
        </w:rPr>
        <w:t>ного общения учителя и ребенка;</w:t>
      </w:r>
      <w:r>
        <w:rPr>
          <w:rFonts w:ascii="Times New Roman" w:hAnsi="Times New Roman"/>
          <w:sz w:val="24"/>
        </w:rPr>
        <w:t xml:space="preserve"> учащиеся учатся искусству общения, умению находить выходы из разных жизненных ситуаций, оценивать свои поступки и прогнозировать поведение свое и других, осущест</w:t>
      </w:r>
      <w:r>
        <w:rPr>
          <w:rFonts w:ascii="Times New Roman" w:hAnsi="Times New Roman"/>
          <w:sz w:val="24"/>
        </w:rPr>
        <w:t xml:space="preserve">влять интеллектуальный поиск, </w:t>
      </w:r>
      <w:r>
        <w:rPr>
          <w:rFonts w:ascii="Times New Roman" w:hAnsi="Times New Roman"/>
          <w:sz w:val="24"/>
        </w:rPr>
        <w:t>то есть учатся познавать себя и других.</w:t>
      </w:r>
    </w:p>
    <w:p w14:paraId="40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более эффективного проведения занятий программа курса предлагает занятия в форме деловых игр, бесед, тренингов, круглых столов и п.п. В качестве контроля знаний к каждой из тем дается творческое задание</w:t>
      </w:r>
      <w:r>
        <w:rPr>
          <w:rFonts w:ascii="Times New Roman" w:hAnsi="Times New Roman"/>
          <w:sz w:val="24"/>
        </w:rPr>
        <w:t>.</w:t>
      </w:r>
    </w:p>
    <w:p w14:paraId="41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нацелена направить энергию учащихся их умственные возможности в нужное русло, развить их внутренний потенциал.</w:t>
      </w:r>
    </w:p>
    <w:p w14:paraId="42000000">
      <w:pPr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Новизна работы</w:t>
      </w:r>
      <w:r>
        <w:rPr>
          <w:rFonts w:ascii="Times New Roman" w:hAnsi="Times New Roman"/>
          <w:sz w:val="24"/>
        </w:rPr>
        <w:t xml:space="preserve"> заключается в подходе – в соединении основного, дополнительного и индивидуального образования с практической и исследовательской деятельностью обучающихся. </w:t>
      </w:r>
    </w:p>
    <w:p w14:paraId="43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Курс позволит школьникам 5 класса подготовить базу для дальнейшего изучения обществознания и смежных дисциплин социально-гуманитарного профиля; научиться решать разнообразные задачи различного уровня и применять знания на практике, научиться работать со статистическим, информационным и документальным материалом.</w:t>
      </w:r>
    </w:p>
    <w:p w14:paraId="44000000">
      <w:pPr>
        <w:spacing w:after="0" w:line="240" w:lineRule="auto"/>
        <w:ind w:firstLine="708" w:left="0"/>
        <w:jc w:val="both"/>
        <w:rPr>
          <w:rFonts w:ascii="Times New Roman" w:hAnsi="Times New Roman"/>
          <w:sz w:val="24"/>
        </w:rPr>
      </w:pPr>
    </w:p>
    <w:p w14:paraId="45000000">
      <w:pPr>
        <w:spacing w:after="0" w:line="240" w:lineRule="auto"/>
        <w:ind w:firstLine="567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Целью данного курса являются:</w:t>
      </w:r>
    </w:p>
    <w:p w14:paraId="46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</w:p>
    <w:p w14:paraId="47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расширение знаний учащихся о себе, своих возможностях и способностях;</w:t>
      </w:r>
    </w:p>
    <w:p w14:paraId="48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умений ориентироваться в мире взрослых, занимать активную жизненную</w:t>
      </w:r>
    </w:p>
    <w:p w14:paraId="4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позицию, преодолевать трудности адаптации в современном обществе.</w:t>
      </w:r>
    </w:p>
    <w:p w14:paraId="4A000000">
      <w:pPr>
        <w:spacing w:after="0" w:line="240" w:lineRule="auto"/>
        <w:ind w:firstLine="357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                                               </w:t>
      </w:r>
      <w:r>
        <w:rPr>
          <w:rFonts w:ascii="Times New Roman" w:hAnsi="Times New Roman"/>
          <w:b w:val="1"/>
          <w:sz w:val="24"/>
        </w:rPr>
        <w:t>Задачи курса:</w:t>
      </w:r>
    </w:p>
    <w:p w14:paraId="4B000000">
      <w:pPr>
        <w:spacing w:after="0" w:line="240" w:lineRule="auto"/>
        <w:ind w:firstLine="357" w:left="0"/>
        <w:jc w:val="both"/>
        <w:rPr>
          <w:rFonts w:ascii="Times New Roman" w:hAnsi="Times New Roman"/>
          <w:b w:val="1"/>
          <w:sz w:val="24"/>
        </w:rPr>
      </w:pPr>
    </w:p>
    <w:p w14:paraId="4C000000">
      <w:pPr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Готовить учащихся к осознанию и пониманию сложностей мира взрослых.</w:t>
      </w:r>
    </w:p>
    <w:p w14:paraId="4D000000">
      <w:pPr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Учить учащихся анализировать свои возможности и преодолевать трудности, противостоять непредвиденным жизненным ситуациям.</w:t>
      </w:r>
    </w:p>
    <w:p w14:paraId="4E000000">
      <w:pPr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Способствовать развитию желания работать над собой, постигать себя, видеть свои сильные и слабые стороны.</w:t>
      </w:r>
    </w:p>
    <w:p w14:paraId="4F000000">
      <w:pPr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Воспитывать интерес к самому себе, формировать собственную культуру самопознания, саморазвития и самовоспитания.</w:t>
      </w:r>
    </w:p>
    <w:p w14:paraId="50000000">
      <w:pPr>
        <w:spacing w:after="0" w:line="240" w:lineRule="auto"/>
        <w:ind w:firstLine="0" w:left="357"/>
        <w:jc w:val="both"/>
        <w:rPr>
          <w:rFonts w:ascii="Times New Roman" w:hAnsi="Times New Roman"/>
          <w:sz w:val="24"/>
        </w:rPr>
      </w:pPr>
    </w:p>
    <w:p w14:paraId="51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>Требования к уровню усвоения учебного материала</w:t>
      </w:r>
    </w:p>
    <w:p w14:paraId="52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53000000">
      <w:pPr>
        <w:spacing w:after="0" w:line="240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изучения программы курса «</w:t>
      </w:r>
      <w:r>
        <w:rPr>
          <w:rFonts w:ascii="Times New Roman" w:hAnsi="Times New Roman"/>
          <w:sz w:val="24"/>
        </w:rPr>
        <w:t>Я и общество</w:t>
      </w:r>
      <w:r>
        <w:rPr>
          <w:rFonts w:ascii="Times New Roman" w:hAnsi="Times New Roman"/>
          <w:sz w:val="24"/>
        </w:rPr>
        <w:t xml:space="preserve">» учащиеся получают возможность: </w:t>
      </w:r>
    </w:p>
    <w:p w14:paraId="54000000">
      <w:pPr>
        <w:spacing w:after="0" w:line="240" w:lineRule="auto"/>
        <w:ind w:firstLine="426" w:left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Знать/понимать:</w:t>
      </w:r>
    </w:p>
    <w:p w14:paraId="5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- </w:t>
      </w:r>
      <w:r>
        <w:rPr>
          <w:rFonts w:ascii="Times New Roman" w:hAnsi="Times New Roman"/>
          <w:sz w:val="24"/>
        </w:rPr>
        <w:t>социальные свойства человека, его место в системе общественных отношений;</w:t>
      </w:r>
    </w:p>
    <w:p w14:paraId="5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что такое самопознание? Нужно ли человеку учиться познавать себя?</w:t>
      </w:r>
    </w:p>
    <w:p w14:paraId="5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различные подходы к исследованию проблем человека и общества;</w:t>
      </w:r>
    </w:p>
    <w:p w14:paraId="5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сущность самовоспитания и его результаты.</w:t>
      </w:r>
    </w:p>
    <w:p w14:paraId="59000000">
      <w:pPr>
        <w:spacing w:after="0" w:line="240" w:lineRule="auto"/>
        <w:ind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  <w:u w:val="single"/>
        </w:rPr>
        <w:t>Уметь:</w:t>
      </w:r>
    </w:p>
    <w:p w14:paraId="5A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анализировать и классифицировать социальную информацию, представленную в различных знаковых системах (текст, схема, диаграмма, аудиовизуальный ряд); переводить ее из одной знаковой системы в другую;</w:t>
      </w:r>
    </w:p>
    <w:p w14:paraId="5B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участвовать в дискуссиях по актуальным социальным проблемам;</w:t>
      </w:r>
    </w:p>
    <w:p w14:paraId="5C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формулировать на основе приобретенных знаний собственные суждения и аргументы по определенным проблемам;</w:t>
      </w:r>
    </w:p>
    <w:p w14:paraId="5D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осуществлять индивидуальные и групповые учебные исследования по социальной проблематике;</w:t>
      </w:r>
    </w:p>
    <w:p w14:paraId="5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применять социально-экономические, гуманитарные знания в процессе решения познавательных и практических задач, отражающих актуальные проблемы жизни человек и общества;</w:t>
      </w:r>
    </w:p>
    <w:p w14:paraId="5F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  организовывать и планировать свою жизнедеятельность;</w:t>
      </w:r>
    </w:p>
    <w:p w14:paraId="60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- использовать приобретенные знания и умения в практической деятельности и повседневной жизни для:</w:t>
      </w:r>
    </w:p>
    <w:p w14:paraId="61000000">
      <w:pPr>
        <w:numPr>
          <w:ilvl w:val="0"/>
          <w:numId w:val="2"/>
        </w:numPr>
        <w:spacing w:after="0" w:line="240" w:lineRule="auto"/>
        <w:ind w:firstLine="426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эффективного выполнения типичных социальных ролей; сознательного взаимодействия с социальными институтами;</w:t>
      </w:r>
    </w:p>
    <w:p w14:paraId="62000000">
      <w:pPr>
        <w:numPr>
          <w:ilvl w:val="0"/>
          <w:numId w:val="2"/>
        </w:numPr>
        <w:spacing w:after="0" w:line="240" w:lineRule="auto"/>
        <w:ind w:firstLine="426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ориентировки в актуальных общественных событиях и процессах; выработке собственной гражданской позиции;</w:t>
      </w:r>
    </w:p>
    <w:p w14:paraId="63000000">
      <w:pPr>
        <w:numPr>
          <w:ilvl w:val="0"/>
          <w:numId w:val="2"/>
        </w:numPr>
        <w:spacing w:after="0" w:line="240" w:lineRule="auto"/>
        <w:ind w:firstLine="426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самостоятельного поиска социальной информации, необходимой для принятия собственных решений; критического восприятия информации, получаемой в межличностном общении и в СМИ; нравственной оценки поведения людей;</w:t>
      </w:r>
    </w:p>
    <w:p w14:paraId="64000000">
      <w:pPr>
        <w:numPr>
          <w:ilvl w:val="0"/>
          <w:numId w:val="2"/>
        </w:numPr>
        <w:spacing w:after="0" w:line="240" w:lineRule="auto"/>
        <w:ind w:firstLine="426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оценки общественных изменений с точки зрения демократических и гуманистических ценностей, лежащих в основе Конституции РФ.</w:t>
      </w:r>
    </w:p>
    <w:p w14:paraId="65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66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67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68000000">
      <w:pPr>
        <w:spacing w:after="0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основу Программы положены ведущие методологические принципы современной педагогики и психологии:</w:t>
      </w:r>
    </w:p>
    <w:p w14:paraId="69000000">
      <w:pPr>
        <w:spacing w:after="0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Системный подход</w:t>
      </w:r>
      <w:r>
        <w:rPr>
          <w:rFonts w:ascii="Times New Roman" w:hAnsi="Times New Roman"/>
          <w:sz w:val="24"/>
        </w:rPr>
        <w:t>, сущность которого заключается в том, что относительно самостоятельные компоненты рассматриваются не изолирова</w:t>
      </w:r>
      <w:r>
        <w:rPr>
          <w:rFonts w:ascii="Times New Roman" w:hAnsi="Times New Roman"/>
          <w:sz w:val="24"/>
        </w:rPr>
        <w:t xml:space="preserve">нно, а </w:t>
      </w:r>
      <w:r>
        <w:rPr>
          <w:rFonts w:ascii="Times New Roman" w:hAnsi="Times New Roman"/>
          <w:sz w:val="24"/>
        </w:rPr>
        <w:t xml:space="preserve">в системе их взаимосвязи </w:t>
      </w:r>
      <w:r>
        <w:rPr>
          <w:rFonts w:ascii="Times New Roman" w:hAnsi="Times New Roman"/>
          <w:sz w:val="24"/>
        </w:rPr>
        <w:t xml:space="preserve">с </w:t>
      </w:r>
      <w:r>
        <w:rPr>
          <w:rFonts w:ascii="Times New Roman" w:hAnsi="Times New Roman"/>
          <w:sz w:val="24"/>
        </w:rPr>
        <w:t>другими.</w:t>
      </w:r>
    </w:p>
    <w:p w14:paraId="6A000000">
      <w:pPr>
        <w:spacing w:after="0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При таком подходе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педагогическая система работы с  детьми рассматривается как совокупность взаимосвязанных компонентов: цели образования, субъекты педагогического процесса, содержание образования, методы и формы педагогического процесса и материальная база.</w:t>
      </w:r>
    </w:p>
    <w:p w14:paraId="6B000000">
      <w:pPr>
        <w:pStyle w:val="Style_2"/>
        <w:rPr>
          <w:sz w:val="24"/>
        </w:rPr>
      </w:pPr>
      <w:r>
        <w:rPr>
          <w:b w:val="1"/>
          <w:sz w:val="24"/>
        </w:rPr>
        <w:t xml:space="preserve">             </w:t>
      </w:r>
      <w:r>
        <w:rPr>
          <w:b w:val="1"/>
          <w:sz w:val="24"/>
        </w:rPr>
        <w:t>2.</w:t>
      </w:r>
      <w:r>
        <w:rPr>
          <w:sz w:val="24"/>
        </w:rPr>
        <w:t xml:space="preserve"> </w:t>
      </w:r>
      <w:r>
        <w:rPr>
          <w:b w:val="1"/>
          <w:sz w:val="24"/>
        </w:rPr>
        <w:t>Личностный подход</w:t>
      </w:r>
      <w:r>
        <w:rPr>
          <w:sz w:val="24"/>
        </w:rPr>
        <w:t>, утверждающий представления о социальной, деятельной и творческой сущности  ребенка как личности. В рамках данного подхода предполагается опора в воспитании и обучении на естественный процесс саморазвития задатков и творческого потенциала личности, создание для этого соответствующих условий.</w:t>
      </w:r>
    </w:p>
    <w:p w14:paraId="6C000000">
      <w:pPr>
        <w:spacing w:after="0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Деятельный подход</w:t>
      </w:r>
      <w:r>
        <w:rPr>
          <w:rFonts w:ascii="Times New Roman" w:hAnsi="Times New Roman"/>
          <w:sz w:val="24"/>
        </w:rPr>
        <w:t>. Деятельность - основа, средство и решающее условие развития личности. Поэтому необходима специальная работа по выбору и организации деятельности  детей, по активизации и переходу их в позицию субъекта познания, труда и общения. Это, в свою очередь, предполагает обучение детей выбору целей и планированию деятельности, ее организации и регулированию, контролю, самоанализу и оценке результатов деятельности.</w:t>
      </w:r>
    </w:p>
    <w:p w14:paraId="6D000000">
      <w:pPr>
        <w:spacing w:after="0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Культурологический </w:t>
      </w:r>
      <w:r>
        <w:rPr>
          <w:rFonts w:ascii="Times New Roman" w:hAnsi="Times New Roman"/>
          <w:sz w:val="24"/>
        </w:rPr>
        <w:t>подход обусловлен объективной связью человека с культурой как системой ценностей. Учащийся не только развивается на основе освоенной им культуры, но и вносит в нее нечто принципиально новое, т.е. он становится творцом новых элементов культуры. В связи с этим</w:t>
      </w:r>
      <w:r>
        <w:rPr>
          <w:rFonts w:ascii="Times New Roman" w:hAnsi="Times New Roman"/>
          <w:sz w:val="24"/>
        </w:rPr>
        <w:t xml:space="preserve"> освоение культуры как системы ценностей представляет собой, во-первых, развитие самого ребенка и, во- вторых, становление его как творческой личности.</w:t>
      </w:r>
    </w:p>
    <w:p w14:paraId="6E000000">
      <w:pPr>
        <w:spacing w:after="0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этих методологических принципов позволяет определить основные способы решения проблем при работе с  детьми, осуществлять планирование и прогнозирование деятельности.</w:t>
      </w:r>
    </w:p>
    <w:p w14:paraId="6F000000">
      <w:pPr>
        <w:pStyle w:val="Style_3"/>
        <w:ind w:firstLine="0" w:left="78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>Предполагаемые  результаты реализации программы курса</w:t>
      </w:r>
    </w:p>
    <w:p w14:paraId="70000000">
      <w:pPr>
        <w:numPr>
          <w:ilvl w:val="0"/>
          <w:numId w:val="3"/>
        </w:numPr>
        <w:tabs>
          <w:tab w:leader="none" w:pos="360" w:val="left"/>
          <w:tab w:leader="none" w:pos="720" w:val="clear"/>
        </w:tabs>
        <w:spacing w:afterAutospacing="on" w:beforeAutospacing="on"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функционирование  системы работы с детьми во внеурочное время;</w:t>
      </w:r>
    </w:p>
    <w:p w14:paraId="71000000">
      <w:pPr>
        <w:numPr>
          <w:ilvl w:val="0"/>
          <w:numId w:val="3"/>
        </w:numPr>
        <w:tabs>
          <w:tab w:leader="none" w:pos="360" w:val="left"/>
          <w:tab w:leader="none" w:pos="720" w:val="clear"/>
        </w:tabs>
        <w:spacing w:afterAutospacing="on" w:beforeAutospacing="on" w:line="240" w:lineRule="auto"/>
        <w:ind w:hanging="72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творческая самореализация  детей;</w:t>
      </w:r>
    </w:p>
    <w:p w14:paraId="72000000">
      <w:pPr>
        <w:numPr>
          <w:ilvl w:val="0"/>
          <w:numId w:val="3"/>
        </w:numPr>
        <w:tabs>
          <w:tab w:leader="none" w:pos="360" w:val="left"/>
          <w:tab w:leader="none" w:pos="720" w:val="clear"/>
        </w:tabs>
        <w:spacing w:afterAutospacing="on" w:beforeAutospacing="on" w:line="240" w:lineRule="auto"/>
        <w:ind w:hanging="720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преемственности в работе начальной и  средней  школы;</w:t>
      </w:r>
    </w:p>
    <w:p w14:paraId="73000000">
      <w:pPr>
        <w:numPr>
          <w:ilvl w:val="0"/>
          <w:numId w:val="3"/>
        </w:numPr>
        <w:tabs>
          <w:tab w:leader="none" w:pos="360" w:val="left"/>
          <w:tab w:leader="none" w:pos="720" w:val="clear"/>
        </w:tabs>
        <w:spacing w:afterAutospacing="on" w:beforeAutospacing="on"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интеллектуальных и творческих способностей детей с учётом индивидуального и дифференцированного по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z w:val="24"/>
        </w:rPr>
        <w:t>хода</w:t>
      </w:r>
      <w:r>
        <w:rPr>
          <w:rFonts w:ascii="Times New Roman" w:hAnsi="Times New Roman"/>
          <w:sz w:val="24"/>
        </w:rPr>
        <w:t>.</w:t>
      </w:r>
    </w:p>
    <w:p w14:paraId="74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обеспечивает</w:t>
      </w:r>
    </w:p>
    <w:p w14:paraId="75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у учащихся способностей к самопознанию, саморазвитию, самовоспитанию;</w:t>
      </w:r>
    </w:p>
    <w:p w14:paraId="76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личностных ценностно-смысловых ориентиров и установок, личностных, регулятивных, познавательных, коммуникативных  универсальных учебных действий;</w:t>
      </w:r>
    </w:p>
    <w:p w14:paraId="7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опыта переноса  и применения УУД  в жизненных ситуациях для решения задач общекультурного, личностного и познавательного развития учащихся;</w:t>
      </w:r>
    </w:p>
    <w:p w14:paraId="78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повышение эффективности усвоения учащимися знаний и учебных действий;</w:t>
      </w:r>
    </w:p>
    <w:p w14:paraId="79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овладение приемами  учебного сотрудничества и социального взаимодействия со сверстниками в деятельности во внеурочное время;</w:t>
      </w:r>
    </w:p>
    <w:p w14:paraId="7A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и развитие компетенции  учащихся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 ИКТ.</w:t>
      </w:r>
    </w:p>
    <w:p w14:paraId="7B000000">
      <w:pPr>
        <w:pStyle w:val="Style_4"/>
        <w:spacing w:after="0" w:line="240" w:lineRule="auto"/>
        <w:ind w:firstLine="689" w:left="0"/>
        <w:jc w:val="left"/>
        <w:rPr>
          <w:sz w:val="24"/>
        </w:rPr>
      </w:pPr>
      <w:r>
        <w:rPr>
          <w:sz w:val="24"/>
        </w:rPr>
        <w:t>Основное назначение Программы: конкретизировать требования к результатам основно</w:t>
      </w:r>
      <w:r>
        <w:rPr>
          <w:sz w:val="24"/>
        </w:rPr>
        <w:t>го общего образования и дополнить содержание образовательных и воспита</w:t>
      </w:r>
      <w:r>
        <w:rPr>
          <w:sz w:val="24"/>
        </w:rPr>
        <w:t>тельных программ.</w:t>
      </w:r>
    </w:p>
    <w:p w14:paraId="7C000000">
      <w:pPr>
        <w:pStyle w:val="Style_4"/>
        <w:spacing w:after="0" w:line="240" w:lineRule="auto"/>
        <w:ind w:firstLine="689" w:left="0"/>
        <w:jc w:val="left"/>
        <w:rPr>
          <w:sz w:val="24"/>
        </w:rPr>
      </w:pPr>
      <w:r>
        <w:rPr>
          <w:sz w:val="24"/>
        </w:rPr>
        <w:t>Особенностью УУД в программе курса является их универсальность, которая, проявляется в том, что они:</w:t>
      </w:r>
    </w:p>
    <w:p w14:paraId="7D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- носят над</w:t>
      </w:r>
      <w:r>
        <w:rPr>
          <w:rFonts w:ascii="Times New Roman" w:hAnsi="Times New Roman"/>
          <w:sz w:val="24"/>
        </w:rPr>
        <w:t>предметный, метапредметный характер;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     - обеспечивают целостность общекультурного, личностного и познавательного развития и саморазвития личности;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     - обеспечивают преемственность всех ступеней образовательного процесса;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     - лежат в основе организации и регуляции любой деятельности учащегося независимо от ее специально-предметного содержания;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     - обеспечивают этапы усвоения учебного содержания и формирования психологических способностей учащегося.</w:t>
      </w:r>
    </w:p>
    <w:p w14:paraId="7E000000">
      <w:pPr>
        <w:pStyle w:val="Style_5"/>
        <w:spacing w:after="0" w:before="0"/>
        <w:ind w:firstLine="567" w:left="0"/>
      </w:pPr>
      <w:r>
        <w:t>Универсальные учебные действия тесно связаны с достижением мета предметных результатов, то есть таких способов действия, когда учащиеся могут принимать решения не только в рамках заданного учебного процесса, но и в различных жизненных ситуациях. Это очень важно сегодня, когда от выпускника школы требуются мобильность, креативность, способность применять свои знания на практике, умение мыслить нестандартно.</w:t>
      </w:r>
    </w:p>
    <w:p w14:paraId="7F000000">
      <w:pPr>
        <w:pStyle w:val="Style_5"/>
        <w:spacing w:after="0" w:before="0"/>
        <w:ind w:firstLine="567" w:left="0"/>
      </w:pPr>
      <w:r>
        <w:t xml:space="preserve">                         Место курса в учебном плане</w:t>
      </w:r>
    </w:p>
    <w:p w14:paraId="80000000">
      <w:pPr>
        <w:spacing w:after="0" w:line="240" w:lineRule="auto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</w:t>
      </w:r>
      <w:r>
        <w:rPr>
          <w:rFonts w:ascii="Times New Roman" w:hAnsi="Times New Roman"/>
          <w:sz w:val="24"/>
        </w:rPr>
        <w:t xml:space="preserve"> курса предполагает знакомство с теорией и практикой рассматриваемых вопросов и рассчитана на 34 часа </w:t>
      </w:r>
      <w:r>
        <w:rPr>
          <w:rFonts w:ascii="Times New Roman" w:hAnsi="Times New Roman"/>
          <w:sz w:val="24"/>
        </w:rPr>
        <w:t>по 1 часу в неделю, в 5 классе</w:t>
      </w:r>
      <w:r>
        <w:rPr>
          <w:rFonts w:ascii="Times New Roman" w:hAnsi="Times New Roman"/>
          <w:sz w:val="24"/>
        </w:rPr>
        <w:t>.</w:t>
      </w:r>
    </w:p>
    <w:p w14:paraId="81000000">
      <w:pPr>
        <w:pStyle w:val="Style_5"/>
        <w:spacing w:after="0" w:before="0"/>
        <w:ind w:firstLine="567" w:left="0"/>
        <w:jc w:val="center"/>
      </w:pPr>
      <w:r>
        <w:t xml:space="preserve">Тематическое планирование </w:t>
      </w:r>
      <w:r>
        <w:t xml:space="preserve"> </w:t>
      </w:r>
      <w:r>
        <w:t xml:space="preserve"> курса</w:t>
      </w:r>
      <w:r>
        <w:t xml:space="preserve"> «Я и общество»</w:t>
      </w:r>
    </w:p>
    <w:p w14:paraId="82000000">
      <w:pPr>
        <w:pStyle w:val="Style_5"/>
        <w:spacing w:after="0" w:before="0"/>
        <w:ind w:firstLine="567" w:left="0"/>
        <w:jc w:val="center"/>
      </w:pPr>
    </w:p>
    <w:p w14:paraId="83000000">
      <w:pPr>
        <w:pStyle w:val="Style_5"/>
        <w:spacing w:after="0" w:before="0"/>
        <w:ind w:firstLine="567" w:left="0"/>
        <w:jc w:val="center"/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16"/>
        <w:gridCol w:w="6113"/>
        <w:gridCol w:w="1276"/>
        <w:gridCol w:w="1417"/>
      </w:tblGrid>
      <w:tr>
        <w:tc>
          <w:tcPr>
            <w:tcW w:type="dxa" w:w="516"/>
            <w:shd w:fill="auto" w:val="clear"/>
          </w:tcPr>
          <w:p w14:paraId="84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type="dxa" w:w="6113"/>
            <w:shd w:fill="auto" w:val="clear"/>
          </w:tcPr>
          <w:p w14:paraId="85000000">
            <w:pPr>
              <w:pStyle w:val="Style_5"/>
              <w:spacing w:after="0" w:before="0" w:line="276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разделов курса</w:t>
            </w:r>
          </w:p>
        </w:tc>
        <w:tc>
          <w:tcPr>
            <w:tcW w:type="dxa" w:w="1276"/>
            <w:shd w:fill="auto" w:val="clear"/>
          </w:tcPr>
          <w:p w14:paraId="86000000">
            <w:pPr>
              <w:pStyle w:val="Style_5"/>
              <w:spacing w:after="0" w:before="0" w:line="276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type="dxa" w:w="1417"/>
            <w:shd w:fill="auto" w:val="clear"/>
          </w:tcPr>
          <w:p w14:paraId="87000000">
            <w:pPr>
              <w:pStyle w:val="Style_5"/>
              <w:spacing w:after="0" w:before="0" w:line="276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Практика</w:t>
            </w:r>
          </w:p>
        </w:tc>
      </w:tr>
      <w:tr>
        <w:tc>
          <w:tcPr>
            <w:tcW w:type="dxa" w:w="516"/>
            <w:shd w:fill="auto" w:val="clear"/>
          </w:tcPr>
          <w:p w14:paraId="88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6113"/>
            <w:shd w:fill="auto" w:val="clear"/>
          </w:tcPr>
          <w:p w14:paraId="89000000">
            <w:pPr>
              <w:pStyle w:val="Style_5"/>
              <w:spacing w:after="0" w:before="0" w:line="276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Самопознание личности </w:t>
            </w:r>
          </w:p>
        </w:tc>
        <w:tc>
          <w:tcPr>
            <w:tcW w:type="dxa" w:w="1276"/>
            <w:shd w:fill="auto" w:val="clear"/>
          </w:tcPr>
          <w:p w14:paraId="8A000000">
            <w:pPr>
              <w:pStyle w:val="Style_5"/>
              <w:spacing w:after="0" w:before="0" w:line="276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type="dxa" w:w="1417"/>
            <w:shd w:fill="auto" w:val="clear"/>
          </w:tcPr>
          <w:p w14:paraId="8B000000">
            <w:pPr>
              <w:pStyle w:val="Style_5"/>
              <w:spacing w:after="0" w:before="0" w:line="276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>
        <w:tc>
          <w:tcPr>
            <w:tcW w:type="dxa" w:w="516"/>
            <w:shd w:fill="auto" w:val="clear"/>
          </w:tcPr>
          <w:p w14:paraId="8C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type="dxa" w:w="6113"/>
            <w:shd w:fill="auto" w:val="clear"/>
          </w:tcPr>
          <w:p w14:paraId="8D000000">
            <w:pPr>
              <w:pStyle w:val="Style_5"/>
              <w:spacing w:after="0" w:before="0" w:line="276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Саморазв</w:t>
            </w:r>
            <w:r>
              <w:rPr>
                <w:color w:val="000000"/>
              </w:rPr>
              <w:t>итие</w:t>
            </w:r>
            <w:r>
              <w:rPr>
                <w:color w:val="000000"/>
              </w:rPr>
              <w:t xml:space="preserve"> личности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type="dxa" w:w="1276"/>
            <w:shd w:fill="auto" w:val="clear"/>
          </w:tcPr>
          <w:p w14:paraId="8E000000">
            <w:pPr>
              <w:pStyle w:val="Style_5"/>
              <w:spacing w:after="0" w:before="0" w:line="276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type="dxa" w:w="1417"/>
            <w:shd w:fill="auto" w:val="clear"/>
          </w:tcPr>
          <w:p w14:paraId="8F000000">
            <w:pPr>
              <w:pStyle w:val="Style_5"/>
              <w:spacing w:after="0" w:before="0" w:line="276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>
        <w:tc>
          <w:tcPr>
            <w:tcW w:type="dxa" w:w="516"/>
            <w:shd w:fill="auto" w:val="clear"/>
          </w:tcPr>
          <w:p w14:paraId="90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type="dxa" w:w="6113"/>
            <w:shd w:fill="auto" w:val="clear"/>
          </w:tcPr>
          <w:p w14:paraId="91000000">
            <w:pPr>
              <w:pStyle w:val="Style_5"/>
              <w:spacing w:after="0" w:before="0" w:line="276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Самовоспитание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type="dxa" w:w="1276"/>
            <w:shd w:fill="auto" w:val="clear"/>
          </w:tcPr>
          <w:p w14:paraId="92000000">
            <w:pPr>
              <w:pStyle w:val="Style_5"/>
              <w:spacing w:after="0" w:before="0" w:line="276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type="dxa" w:w="1417"/>
            <w:shd w:fill="auto" w:val="clear"/>
          </w:tcPr>
          <w:p w14:paraId="93000000">
            <w:pPr>
              <w:pStyle w:val="Style_5"/>
              <w:spacing w:after="0" w:before="0" w:line="276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>
        <w:tc>
          <w:tcPr>
            <w:tcW w:type="dxa" w:w="516"/>
            <w:shd w:fill="auto" w:val="clear"/>
          </w:tcPr>
          <w:p w14:paraId="94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6113"/>
            <w:shd w:fill="auto" w:val="clear"/>
          </w:tcPr>
          <w:p w14:paraId="95000000">
            <w:pPr>
              <w:pStyle w:val="Style_5"/>
              <w:spacing w:after="0" w:before="0" w:line="276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type="dxa" w:w="1276"/>
            <w:shd w:fill="auto" w:val="clear"/>
          </w:tcPr>
          <w:p w14:paraId="96000000">
            <w:pPr>
              <w:pStyle w:val="Style_5"/>
              <w:spacing w:after="0" w:before="0" w:line="276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type="dxa" w:w="1417"/>
            <w:shd w:fill="auto" w:val="clear"/>
          </w:tcPr>
          <w:p w14:paraId="97000000">
            <w:pPr>
              <w:pStyle w:val="Style_5"/>
              <w:spacing w:after="0" w:before="0" w:line="276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>
        <w:tc>
          <w:tcPr>
            <w:tcW w:type="dxa" w:w="516"/>
            <w:shd w:fill="auto" w:val="clear"/>
          </w:tcPr>
          <w:p w14:paraId="98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6113"/>
            <w:shd w:fill="auto" w:val="clear"/>
          </w:tcPr>
          <w:p w14:paraId="99000000">
            <w:pPr>
              <w:pStyle w:val="Style_5"/>
              <w:spacing w:after="0" w:before="0" w:line="276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type="dxa" w:w="2693"/>
            <w:gridSpan w:val="2"/>
            <w:shd w:fill="auto" w:val="clear"/>
          </w:tcPr>
          <w:p w14:paraId="9A000000">
            <w:pPr>
              <w:pStyle w:val="Style_5"/>
              <w:spacing w:after="0" w:before="0" w:line="276" w:lineRule="auto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</w:tbl>
    <w:p w14:paraId="9B000000">
      <w:pPr>
        <w:pStyle w:val="Style_5"/>
        <w:spacing w:after="0" w:before="0"/>
        <w:ind w:firstLine="567" w:left="0"/>
        <w:jc w:val="center"/>
      </w:pPr>
    </w:p>
    <w:p w14:paraId="9C000000">
      <w:pPr>
        <w:pStyle w:val="Style_5"/>
        <w:spacing w:after="0" w:before="0"/>
        <w:ind w:firstLine="567" w:left="0"/>
        <w:jc w:val="center"/>
        <w:rPr>
          <w:b w:val="1"/>
        </w:rPr>
      </w:pPr>
      <w:r>
        <w:rPr>
          <w:b w:val="1"/>
        </w:rPr>
        <w:t>Содержание занятий элективного курса</w:t>
      </w:r>
    </w:p>
    <w:p w14:paraId="9D000000">
      <w:pPr>
        <w:pStyle w:val="Style_5"/>
        <w:spacing w:after="0" w:before="0"/>
        <w:ind w:firstLine="567" w:left="0"/>
        <w:jc w:val="both"/>
        <w:rPr>
          <w:b w:val="1"/>
        </w:rPr>
      </w:pPr>
    </w:p>
    <w:p w14:paraId="9E000000">
      <w:pPr>
        <w:pStyle w:val="Style_5"/>
        <w:spacing w:after="0" w:before="0"/>
        <w:ind w:firstLine="567" w:left="0"/>
        <w:jc w:val="both"/>
        <w:rPr>
          <w:b w:val="1"/>
        </w:rPr>
      </w:pPr>
      <w:r>
        <w:rPr>
          <w:b w:val="1"/>
        </w:rPr>
        <w:t>Раздел 1. Самопознание личности (10 часов).</w:t>
      </w:r>
    </w:p>
    <w:p w14:paraId="9F000000">
      <w:pPr>
        <w:pStyle w:val="Style_5"/>
        <w:spacing w:after="0" w:before="0"/>
        <w:ind w:firstLine="567" w:left="0"/>
        <w:jc w:val="both"/>
      </w:pPr>
    </w:p>
    <w:p w14:paraId="A0000000">
      <w:pPr>
        <w:pStyle w:val="Style_5"/>
        <w:spacing w:after="0" w:before="0"/>
        <w:ind/>
        <w:jc w:val="both"/>
      </w:pPr>
      <w:r>
        <w:rPr>
          <w:b w:val="1"/>
        </w:rPr>
        <w:t xml:space="preserve">Что такое самопознание? </w:t>
      </w:r>
      <w:r>
        <w:t xml:space="preserve">Узнавание, прогнозирование, намерение, инсайт. </w:t>
      </w:r>
    </w:p>
    <w:p w14:paraId="A1000000">
      <w:pPr>
        <w:pStyle w:val="Style_5"/>
        <w:spacing w:after="0" w:before="0"/>
        <w:ind/>
        <w:jc w:val="both"/>
      </w:pPr>
      <w:r>
        <w:t xml:space="preserve">Оптимисты и пессимисты. Нужно ли человеку учиться познавать себя? </w:t>
      </w:r>
    </w:p>
    <w:p w14:paraId="A2000000">
      <w:pPr>
        <w:pStyle w:val="Style_5"/>
        <w:spacing w:after="0" w:before="0"/>
        <w:ind/>
        <w:jc w:val="both"/>
      </w:pPr>
      <w:r>
        <w:rPr>
          <w:b w:val="1"/>
        </w:rPr>
        <w:t>Кто я? Какой я?</w:t>
      </w:r>
      <w:r>
        <w:t xml:space="preserve"> Моя жизненная лестница. Положительные и отрицательные </w:t>
      </w:r>
    </w:p>
    <w:p w14:paraId="A3000000">
      <w:pPr>
        <w:pStyle w:val="Style_5"/>
        <w:spacing w:after="0" w:before="0"/>
        <w:ind/>
        <w:jc w:val="both"/>
      </w:pPr>
      <w:r>
        <w:t>качества личности. Нравственность. Мораль.</w:t>
      </w:r>
    </w:p>
    <w:p w14:paraId="A4000000">
      <w:pPr>
        <w:pStyle w:val="Style_5"/>
        <w:spacing w:after="0" w:before="0"/>
        <w:ind/>
        <w:jc w:val="both"/>
      </w:pPr>
      <w:r>
        <w:rPr>
          <w:b w:val="1"/>
        </w:rPr>
        <w:t xml:space="preserve">Я и природа. </w:t>
      </w:r>
      <w:r>
        <w:t>Из чего все сделано? Что будет дальше? Учимся у природы. Звуковая мозаика. Изобретения и приспособления. Путешествие с закрытыми глазами. Кто больше?</w:t>
      </w:r>
    </w:p>
    <w:p w14:paraId="A5000000">
      <w:pPr>
        <w:pStyle w:val="Style_5"/>
        <w:spacing w:after="0" w:before="0"/>
        <w:ind/>
        <w:jc w:val="both"/>
      </w:pPr>
      <w:r>
        <w:rPr>
          <w:b w:val="1"/>
        </w:rPr>
        <w:t>Язык мой, дружи со мной.</w:t>
      </w:r>
      <w:r>
        <w:t xml:space="preserve"> Переделанные слова. Необычные прятки. Что общего? Развернутое имя. Анаграммы. Главная буква. Игра согласных. Превращение слов.</w:t>
      </w:r>
    </w:p>
    <w:p w14:paraId="A6000000">
      <w:pPr>
        <w:pStyle w:val="Style_5"/>
        <w:spacing w:after="0" w:before="0"/>
        <w:ind/>
        <w:jc w:val="both"/>
      </w:pPr>
      <w:r>
        <w:rPr>
          <w:b w:val="1"/>
        </w:rPr>
        <w:t>Хочу все знать! Мир вокруг нас</w:t>
      </w:r>
      <w:r>
        <w:t>. Шуточная дистанция. Сколько? Почему? Правда ли?</w:t>
      </w:r>
    </w:p>
    <w:p w14:paraId="A7000000">
      <w:pPr>
        <w:pStyle w:val="Style_5"/>
        <w:spacing w:after="0" w:before="0"/>
        <w:ind/>
        <w:jc w:val="both"/>
      </w:pPr>
      <w:r>
        <w:rPr>
          <w:b w:val="1"/>
        </w:rPr>
        <w:t>Хочу все знать! Мир вокруг нас</w:t>
      </w:r>
      <w:r>
        <w:t>. Как много непонятного и интересного в окружающем нас мире.</w:t>
      </w:r>
    </w:p>
    <w:p w14:paraId="A8000000">
      <w:pPr>
        <w:pStyle w:val="Style_5"/>
        <w:spacing w:after="0" w:before="0"/>
        <w:ind/>
        <w:jc w:val="both"/>
      </w:pPr>
      <w:r>
        <w:rPr>
          <w:b w:val="1"/>
        </w:rPr>
        <w:t>Хочу все знать! В мире животных.</w:t>
      </w:r>
      <w:r>
        <w:t xml:space="preserve"> Характеристика  животных. Наши младшие братья. Отгадай хвост, отгадай голос. Уход за домашними животными. Забота о птицах и животных вне дома.</w:t>
      </w:r>
    </w:p>
    <w:p w14:paraId="A9000000">
      <w:pPr>
        <w:pStyle w:val="Style_5"/>
        <w:spacing w:after="0" w:before="0"/>
        <w:ind/>
        <w:jc w:val="both"/>
      </w:pPr>
      <w:r>
        <w:rPr>
          <w:b w:val="1"/>
        </w:rPr>
        <w:t>Хочу все знать! В мире людей.</w:t>
      </w:r>
      <w:r>
        <w:t xml:space="preserve"> Составление характеристик. «Трехглавый змей». «Волшебный магазин». Воображения и ассоциации. Цинизм. Справедливость.</w:t>
      </w:r>
    </w:p>
    <w:p w14:paraId="AA000000">
      <w:pPr>
        <w:pStyle w:val="Style_5"/>
        <w:spacing w:after="0" w:before="0"/>
        <w:ind/>
        <w:jc w:val="both"/>
      </w:pPr>
      <w:r>
        <w:rPr>
          <w:b w:val="1"/>
        </w:rPr>
        <w:t>Хочу все знать! Наше культурное наследие</w:t>
      </w:r>
      <w:r>
        <w:t>. Что такое культура. Материальная и духовная культура. Национальная культура. Периоды культуры России. Религия. Язычество. Христианство. Россия – просвещенная, культурная мировая держава.</w:t>
      </w:r>
    </w:p>
    <w:p w14:paraId="AB000000">
      <w:pPr>
        <w:pStyle w:val="Style_5"/>
        <w:spacing w:after="0" w:before="0"/>
        <w:ind/>
        <w:jc w:val="both"/>
      </w:pPr>
      <w:r>
        <w:rPr>
          <w:b w:val="1"/>
        </w:rPr>
        <w:t>Хочу все знать! В мире науки</w:t>
      </w:r>
      <w:r>
        <w:t>. Прогресс, Регресс. Глобальные научные достижения народа.</w:t>
      </w:r>
    </w:p>
    <w:p w14:paraId="AC000000">
      <w:pPr>
        <w:pStyle w:val="Style_5"/>
        <w:spacing w:after="0" w:before="0"/>
        <w:ind/>
        <w:jc w:val="both"/>
      </w:pPr>
      <w:r>
        <w:rPr>
          <w:b w:val="1"/>
        </w:rPr>
        <w:t>Читать не вредно, вредно не читать</w:t>
      </w:r>
      <w:r>
        <w:t>. Строчка из стихотворения. Герой произведения.</w:t>
      </w:r>
    </w:p>
    <w:p w14:paraId="AD000000">
      <w:pPr>
        <w:pStyle w:val="Style_5"/>
        <w:spacing w:after="0" w:before="0"/>
        <w:ind/>
        <w:jc w:val="both"/>
      </w:pPr>
    </w:p>
    <w:p w14:paraId="AE000000">
      <w:pPr>
        <w:pStyle w:val="Style_5"/>
        <w:spacing w:after="0" w:before="0"/>
        <w:ind/>
        <w:jc w:val="center"/>
        <w:rPr>
          <w:b w:val="1"/>
        </w:rPr>
      </w:pPr>
      <w:r>
        <w:rPr>
          <w:b w:val="1"/>
        </w:rPr>
        <w:t>Раздел 2. Саморазвитие личности (5 часов).</w:t>
      </w:r>
    </w:p>
    <w:p w14:paraId="AF000000">
      <w:pPr>
        <w:pStyle w:val="Style_5"/>
        <w:spacing w:after="0" w:before="0"/>
        <w:ind/>
        <w:jc w:val="center"/>
        <w:rPr>
          <w:b w:val="1"/>
        </w:rPr>
      </w:pPr>
    </w:p>
    <w:p w14:paraId="B0000000">
      <w:pPr>
        <w:pStyle w:val="Style_5"/>
        <w:spacing w:after="0" w:before="0"/>
        <w:ind/>
        <w:jc w:val="both"/>
      </w:pPr>
      <w:r>
        <w:rPr>
          <w:b w:val="1"/>
        </w:rPr>
        <w:t>Сила воли</w:t>
      </w:r>
      <w:r>
        <w:t>. Роль волевых качеств характера в жизни человека. Этапы волевого действия. Высказывания великих людей. Примеры волевых усилий человека. Степень развития силы воли.</w:t>
      </w:r>
      <w:r>
        <w:t xml:space="preserve"> </w:t>
      </w:r>
      <w:r>
        <w:t>Тренинг.</w:t>
      </w:r>
    </w:p>
    <w:p w14:paraId="B1000000">
      <w:pPr>
        <w:pStyle w:val="Style_5"/>
        <w:spacing w:after="0" w:before="0"/>
        <w:ind/>
        <w:jc w:val="both"/>
      </w:pPr>
      <w:r>
        <w:rPr>
          <w:b w:val="1"/>
        </w:rPr>
        <w:t>Сила характера</w:t>
      </w:r>
      <w:r>
        <w:t>. Характер – это умение быть собой. Черты характера. Цельность. Сила характера. Слабость характера. Определение своей жизненной позиции.</w:t>
      </w:r>
      <w:r>
        <w:t xml:space="preserve"> </w:t>
      </w:r>
      <w:r>
        <w:t>Тренинг.</w:t>
      </w:r>
    </w:p>
    <w:p w14:paraId="B2000000">
      <w:pPr>
        <w:pStyle w:val="Style_5"/>
        <w:spacing w:after="0" w:before="0"/>
        <w:ind/>
        <w:jc w:val="both"/>
      </w:pPr>
      <w:r>
        <w:rPr>
          <w:b w:val="1"/>
        </w:rPr>
        <w:t>Время.</w:t>
      </w:r>
      <w:r>
        <w:t xml:space="preserve"> Режим. Как научиться жить в оптимальном режиме? Что значит «тратить время зря»? Необратимость времени. Самые интересные правила жизни в оптимальном режиме.</w:t>
      </w:r>
      <w:r>
        <w:t xml:space="preserve"> Практикум.</w:t>
      </w:r>
    </w:p>
    <w:p w14:paraId="B3000000">
      <w:pPr>
        <w:pStyle w:val="Style_5"/>
        <w:spacing w:after="0" w:before="0"/>
        <w:ind/>
        <w:jc w:val="both"/>
      </w:pPr>
      <w:r>
        <w:rPr>
          <w:b w:val="1"/>
        </w:rPr>
        <w:t>Самооценка.</w:t>
      </w:r>
      <w:r>
        <w:t xml:space="preserve"> Правила сравнения себя с другими людьми. Шаги на пути к своей самооценке. Коллаж из достоинств.</w:t>
      </w:r>
      <w:r>
        <w:t xml:space="preserve"> Практикум.</w:t>
      </w:r>
    </w:p>
    <w:p w14:paraId="B4000000">
      <w:pPr>
        <w:pStyle w:val="Style_5"/>
        <w:spacing w:after="0" w:before="0"/>
        <w:ind/>
        <w:jc w:val="both"/>
      </w:pPr>
      <w:r>
        <w:rPr>
          <w:b w:val="1"/>
        </w:rPr>
        <w:t>Управлять собой</w:t>
      </w:r>
      <w:r>
        <w:t>. Самоубеждение. Самовнушение. Правила использования метода самоубеждения и метода самовнушения. Самоанализ. Критичность. Самооценка.</w:t>
      </w:r>
      <w:r>
        <w:t xml:space="preserve"> Практикум.</w:t>
      </w:r>
    </w:p>
    <w:p w14:paraId="B5000000">
      <w:pPr>
        <w:pStyle w:val="Style_5"/>
        <w:spacing w:after="0" w:before="0"/>
        <w:ind/>
        <w:jc w:val="both"/>
        <w:rPr>
          <w:b w:val="1"/>
        </w:rPr>
      </w:pPr>
      <w:r>
        <w:t xml:space="preserve">                                                </w:t>
      </w:r>
      <w:r>
        <w:rPr>
          <w:b w:val="1"/>
        </w:rPr>
        <w:t>Раздел 3. Самовоспитание (2 часа).</w:t>
      </w:r>
    </w:p>
    <w:p w14:paraId="B6000000">
      <w:pPr>
        <w:pStyle w:val="Style_5"/>
        <w:spacing w:after="0" w:before="0"/>
        <w:ind/>
        <w:jc w:val="both"/>
      </w:pPr>
    </w:p>
    <w:p w14:paraId="B7000000">
      <w:pPr>
        <w:pStyle w:val="Style_5"/>
        <w:spacing w:after="0" w:before="0"/>
        <w:ind/>
        <w:jc w:val="both"/>
      </w:pPr>
      <w:r>
        <w:rPr>
          <w:b w:val="1"/>
        </w:rPr>
        <w:t>Интеллект</w:t>
      </w:r>
      <w:r>
        <w:t>. Загадочный ай-кью. Гимнастика ума. Школьные тропинки – ответы без ошибки. Великие имена. «Четверочка».</w:t>
      </w:r>
    </w:p>
    <w:p w14:paraId="B8000000">
      <w:pPr>
        <w:pStyle w:val="Style_5"/>
        <w:spacing w:after="0" w:before="0"/>
        <w:ind/>
        <w:jc w:val="both"/>
      </w:pPr>
      <w:r>
        <w:rPr>
          <w:b w:val="1"/>
        </w:rPr>
        <w:t>Интеллектуальный марафон в школьном интерьере</w:t>
      </w:r>
      <w:r>
        <w:t>. Кто любит науки, тот не знает скуки. Небо и земля. Самый-самый.</w:t>
      </w:r>
    </w:p>
    <w:p w14:paraId="B9000000">
      <w:pPr>
        <w:pStyle w:val="Style_5"/>
        <w:spacing w:after="0" w:before="0"/>
        <w:ind w:firstLine="567" w:left="0"/>
        <w:jc w:val="center"/>
      </w:pPr>
    </w:p>
    <w:p w14:paraId="BA000000">
      <w:pPr>
        <w:pStyle w:val="Style_5"/>
        <w:spacing w:after="0" w:before="0"/>
        <w:ind w:firstLine="567" w:left="0"/>
        <w:jc w:val="center"/>
        <w:rPr>
          <w:b w:val="1"/>
        </w:rPr>
      </w:pPr>
      <w:r>
        <w:rPr>
          <w:b w:val="1"/>
        </w:rPr>
        <w:t>Календарно-т</w:t>
      </w:r>
      <w:r>
        <w:rPr>
          <w:b w:val="1"/>
        </w:rPr>
        <w:t xml:space="preserve">ематическое планирование </w:t>
      </w:r>
      <w:r>
        <w:rPr>
          <w:b w:val="1"/>
        </w:rPr>
        <w:t xml:space="preserve"> </w:t>
      </w:r>
      <w:r>
        <w:rPr>
          <w:b w:val="1"/>
        </w:rPr>
        <w:t xml:space="preserve"> курса</w:t>
      </w:r>
      <w:r>
        <w:rPr>
          <w:b w:val="1"/>
        </w:rPr>
        <w:t xml:space="preserve"> «Я и общество»</w:t>
      </w:r>
    </w:p>
    <w:p w14:paraId="BB000000">
      <w:pPr>
        <w:pStyle w:val="Style_5"/>
        <w:spacing w:after="0" w:before="0"/>
        <w:ind w:firstLine="567" w:left="0"/>
        <w:rPr>
          <w:color w:val="000000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16"/>
        <w:gridCol w:w="6113"/>
        <w:gridCol w:w="1276"/>
        <w:gridCol w:w="1417"/>
      </w:tblGrid>
      <w:tr>
        <w:tc>
          <w:tcPr>
            <w:tcW w:type="dxa" w:w="516"/>
            <w:shd w:fill="auto" w:val="clear"/>
          </w:tcPr>
          <w:p w14:paraId="BC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type="dxa" w:w="6113"/>
            <w:shd w:fill="auto" w:val="clear"/>
          </w:tcPr>
          <w:p w14:paraId="BD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разделов курса</w:t>
            </w:r>
          </w:p>
        </w:tc>
        <w:tc>
          <w:tcPr>
            <w:tcW w:type="dxa" w:w="1276"/>
            <w:shd w:fill="auto" w:val="clear"/>
          </w:tcPr>
          <w:p w14:paraId="BE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Теория</w:t>
            </w:r>
          </w:p>
        </w:tc>
        <w:tc>
          <w:tcPr>
            <w:tcW w:type="dxa" w:w="1417"/>
            <w:shd w:fill="auto" w:val="clear"/>
          </w:tcPr>
          <w:p w14:paraId="BF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Практика</w:t>
            </w:r>
          </w:p>
        </w:tc>
      </w:tr>
      <w:tr>
        <w:tc>
          <w:tcPr>
            <w:tcW w:type="dxa" w:w="516"/>
            <w:shd w:fill="auto" w:val="clear"/>
          </w:tcPr>
          <w:p w14:paraId="C0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6113"/>
            <w:shd w:fill="auto" w:val="clear"/>
          </w:tcPr>
          <w:p w14:paraId="C1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I.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Самопознание личности </w:t>
            </w:r>
          </w:p>
          <w:p w14:paraId="C2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(20 часов)</w:t>
            </w:r>
          </w:p>
        </w:tc>
        <w:tc>
          <w:tcPr>
            <w:tcW w:type="dxa" w:w="1276"/>
            <w:shd w:fill="auto" w:val="clear"/>
          </w:tcPr>
          <w:p w14:paraId="C3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C4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C5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type="dxa" w:w="6113"/>
            <w:shd w:fill="auto" w:val="clear"/>
          </w:tcPr>
          <w:p w14:paraId="C6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Что такое самопознание? </w:t>
            </w:r>
          </w:p>
        </w:tc>
        <w:tc>
          <w:tcPr>
            <w:tcW w:type="dxa" w:w="1276"/>
            <w:shd w:fill="auto" w:val="clear"/>
          </w:tcPr>
          <w:p w14:paraId="C7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C8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C9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type="dxa" w:w="6113"/>
            <w:shd w:fill="auto" w:val="clear"/>
          </w:tcPr>
          <w:p w14:paraId="CA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Нужно ли человеку учиться познавать себя?</w:t>
            </w:r>
          </w:p>
        </w:tc>
        <w:tc>
          <w:tcPr>
            <w:tcW w:type="dxa" w:w="1276"/>
            <w:shd w:fill="auto" w:val="clear"/>
          </w:tcPr>
          <w:p w14:paraId="CB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CC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CD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type="dxa" w:w="6113"/>
            <w:shd w:fill="auto" w:val="clear"/>
          </w:tcPr>
          <w:p w14:paraId="CE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Кто я? Какой я? </w:t>
            </w:r>
          </w:p>
        </w:tc>
        <w:tc>
          <w:tcPr>
            <w:tcW w:type="dxa" w:w="1276"/>
            <w:shd w:fill="auto" w:val="clear"/>
          </w:tcPr>
          <w:p w14:paraId="CF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D0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D1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type="dxa" w:w="6113"/>
            <w:shd w:fill="auto" w:val="clear"/>
          </w:tcPr>
          <w:p w14:paraId="D2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Моя жизненная лестница.</w:t>
            </w:r>
          </w:p>
        </w:tc>
        <w:tc>
          <w:tcPr>
            <w:tcW w:type="dxa" w:w="1276"/>
            <w:shd w:fill="auto" w:val="clear"/>
          </w:tcPr>
          <w:p w14:paraId="D3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D4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D5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type="dxa" w:w="6113"/>
            <w:shd w:fill="auto" w:val="clear"/>
          </w:tcPr>
          <w:p w14:paraId="D6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Я и природа.</w:t>
            </w:r>
          </w:p>
        </w:tc>
        <w:tc>
          <w:tcPr>
            <w:tcW w:type="dxa" w:w="1276"/>
            <w:shd w:fill="auto" w:val="clear"/>
          </w:tcPr>
          <w:p w14:paraId="D7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D8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D9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type="dxa" w:w="6113"/>
            <w:shd w:fill="auto" w:val="clear"/>
          </w:tcPr>
          <w:p w14:paraId="DA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Я и природа.</w:t>
            </w:r>
          </w:p>
        </w:tc>
        <w:tc>
          <w:tcPr>
            <w:tcW w:type="dxa" w:w="1276"/>
            <w:shd w:fill="auto" w:val="clear"/>
          </w:tcPr>
          <w:p w14:paraId="DB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DC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DD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type="dxa" w:w="6113"/>
            <w:shd w:fill="auto" w:val="clear"/>
          </w:tcPr>
          <w:p w14:paraId="DE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Язык мой, дружи со мной.</w:t>
            </w:r>
          </w:p>
        </w:tc>
        <w:tc>
          <w:tcPr>
            <w:tcW w:type="dxa" w:w="1276"/>
            <w:shd w:fill="auto" w:val="clear"/>
          </w:tcPr>
          <w:p w14:paraId="DF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E0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E1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type="dxa" w:w="6113"/>
            <w:shd w:fill="auto" w:val="clear"/>
          </w:tcPr>
          <w:p w14:paraId="E2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Язык мой, дружи со мной</w:t>
            </w:r>
          </w:p>
        </w:tc>
        <w:tc>
          <w:tcPr>
            <w:tcW w:type="dxa" w:w="1276"/>
            <w:shd w:fill="auto" w:val="clear"/>
          </w:tcPr>
          <w:p w14:paraId="E3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E4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E5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type="dxa" w:w="6113"/>
            <w:shd w:fill="auto" w:val="clear"/>
          </w:tcPr>
          <w:p w14:paraId="E6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Хочу все знать! Мир вокруг нас.</w:t>
            </w:r>
          </w:p>
        </w:tc>
        <w:tc>
          <w:tcPr>
            <w:tcW w:type="dxa" w:w="1276"/>
            <w:shd w:fill="auto" w:val="clear"/>
          </w:tcPr>
          <w:p w14:paraId="E7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E8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E9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type="dxa" w:w="6113"/>
            <w:shd w:fill="auto" w:val="clear"/>
          </w:tcPr>
          <w:p w14:paraId="EA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Хочу все знать! Мир вокруг нас</w:t>
            </w:r>
          </w:p>
        </w:tc>
        <w:tc>
          <w:tcPr>
            <w:tcW w:type="dxa" w:w="1276"/>
            <w:shd w:fill="auto" w:val="clear"/>
          </w:tcPr>
          <w:p w14:paraId="EB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EC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ED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type="dxa" w:w="6113"/>
            <w:shd w:fill="auto" w:val="clear"/>
          </w:tcPr>
          <w:p w14:paraId="EE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Хочу все знать! В мире животных.</w:t>
            </w:r>
          </w:p>
        </w:tc>
        <w:tc>
          <w:tcPr>
            <w:tcW w:type="dxa" w:w="1276"/>
            <w:shd w:fill="auto" w:val="clear"/>
          </w:tcPr>
          <w:p w14:paraId="EF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F0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F1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type="dxa" w:w="6113"/>
            <w:shd w:fill="auto" w:val="clear"/>
          </w:tcPr>
          <w:p w14:paraId="F2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Хочу все знать! В мире животных</w:t>
            </w:r>
          </w:p>
        </w:tc>
        <w:tc>
          <w:tcPr>
            <w:tcW w:type="dxa" w:w="1276"/>
            <w:shd w:fill="auto" w:val="clear"/>
          </w:tcPr>
          <w:p w14:paraId="F3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F4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F5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type="dxa" w:w="6113"/>
            <w:shd w:fill="auto" w:val="clear"/>
          </w:tcPr>
          <w:p w14:paraId="F6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Хочу все знать! Я в мире людей.</w:t>
            </w:r>
          </w:p>
        </w:tc>
        <w:tc>
          <w:tcPr>
            <w:tcW w:type="dxa" w:w="1276"/>
            <w:shd w:fill="auto" w:val="clear"/>
          </w:tcPr>
          <w:p w14:paraId="F7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F8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F9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type="dxa" w:w="6113"/>
            <w:shd w:fill="auto" w:val="clear"/>
          </w:tcPr>
          <w:p w14:paraId="FA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Хочу все знать! Я в мире людей</w:t>
            </w:r>
          </w:p>
        </w:tc>
        <w:tc>
          <w:tcPr>
            <w:tcW w:type="dxa" w:w="1276"/>
            <w:shd w:fill="auto" w:val="clear"/>
          </w:tcPr>
          <w:p w14:paraId="FB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FC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FD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type="dxa" w:w="6113"/>
            <w:shd w:fill="auto" w:val="clear"/>
          </w:tcPr>
          <w:p w14:paraId="FE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Хочу все знать! Наше культурное наследие.</w:t>
            </w:r>
          </w:p>
        </w:tc>
        <w:tc>
          <w:tcPr>
            <w:tcW w:type="dxa" w:w="1276"/>
            <w:shd w:fill="auto" w:val="clear"/>
          </w:tcPr>
          <w:p w14:paraId="FF00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00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01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type="dxa" w:w="6113"/>
            <w:shd w:fill="auto" w:val="clear"/>
          </w:tcPr>
          <w:p w14:paraId="02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Хочу все знать! Наше культурное наследие</w:t>
            </w:r>
          </w:p>
        </w:tc>
        <w:tc>
          <w:tcPr>
            <w:tcW w:type="dxa" w:w="1276"/>
            <w:shd w:fill="auto" w:val="clear"/>
          </w:tcPr>
          <w:p w14:paraId="03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04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05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type="dxa" w:w="6113"/>
            <w:shd w:fill="auto" w:val="clear"/>
          </w:tcPr>
          <w:p w14:paraId="06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Хочу все знать! В мире науки.</w:t>
            </w:r>
          </w:p>
        </w:tc>
        <w:tc>
          <w:tcPr>
            <w:tcW w:type="dxa" w:w="1276"/>
            <w:shd w:fill="auto" w:val="clear"/>
          </w:tcPr>
          <w:p w14:paraId="07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08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09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type="dxa" w:w="6113"/>
            <w:shd w:fill="auto" w:val="clear"/>
          </w:tcPr>
          <w:p w14:paraId="0A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Хочу все знать! В мире науки.</w:t>
            </w:r>
          </w:p>
        </w:tc>
        <w:tc>
          <w:tcPr>
            <w:tcW w:type="dxa" w:w="1276"/>
            <w:shd w:fill="auto" w:val="clear"/>
          </w:tcPr>
          <w:p w14:paraId="0B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0C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0D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type="dxa" w:w="6113"/>
            <w:shd w:fill="auto" w:val="clear"/>
          </w:tcPr>
          <w:p w14:paraId="0E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Читать не вредно, вредно не читать!</w:t>
            </w:r>
          </w:p>
        </w:tc>
        <w:tc>
          <w:tcPr>
            <w:tcW w:type="dxa" w:w="1276"/>
            <w:shd w:fill="auto" w:val="clear"/>
          </w:tcPr>
          <w:p w14:paraId="0F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10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11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type="dxa" w:w="6113"/>
            <w:shd w:fill="auto" w:val="clear"/>
          </w:tcPr>
          <w:p w14:paraId="12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Читать не вредно, вредно не читать</w:t>
            </w:r>
          </w:p>
        </w:tc>
        <w:tc>
          <w:tcPr>
            <w:tcW w:type="dxa" w:w="1276"/>
            <w:shd w:fill="auto" w:val="clear"/>
          </w:tcPr>
          <w:p w14:paraId="13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14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15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6113"/>
            <w:shd w:fill="auto" w:val="clear"/>
          </w:tcPr>
          <w:p w14:paraId="16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II. Саморазв</w:t>
            </w:r>
            <w:r>
              <w:rPr>
                <w:color w:val="000000"/>
              </w:rPr>
              <w:t>итие</w:t>
            </w:r>
            <w:r>
              <w:rPr>
                <w:color w:val="000000"/>
              </w:rPr>
              <w:t xml:space="preserve"> личности</w:t>
            </w:r>
            <w:r>
              <w:rPr>
                <w:color w:val="000000"/>
              </w:rPr>
              <w:t xml:space="preserve"> </w:t>
            </w:r>
          </w:p>
          <w:p w14:paraId="17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(10 часов).</w:t>
            </w:r>
          </w:p>
        </w:tc>
        <w:tc>
          <w:tcPr>
            <w:tcW w:type="dxa" w:w="1276"/>
            <w:shd w:fill="auto" w:val="clear"/>
          </w:tcPr>
          <w:p w14:paraId="18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19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1A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type="dxa" w:w="6113"/>
            <w:shd w:fill="auto" w:val="clear"/>
          </w:tcPr>
          <w:p w14:paraId="1B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Сила воли.</w:t>
            </w:r>
          </w:p>
        </w:tc>
        <w:tc>
          <w:tcPr>
            <w:tcW w:type="dxa" w:w="1276"/>
            <w:shd w:fill="auto" w:val="clear"/>
          </w:tcPr>
          <w:p w14:paraId="1C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1D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1E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type="dxa" w:w="6113"/>
            <w:shd w:fill="auto" w:val="clear"/>
          </w:tcPr>
          <w:p w14:paraId="1F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Тренинг «Моя воля»</w:t>
            </w:r>
          </w:p>
        </w:tc>
        <w:tc>
          <w:tcPr>
            <w:tcW w:type="dxa" w:w="1276"/>
            <w:shd w:fill="auto" w:val="clear"/>
          </w:tcPr>
          <w:p w14:paraId="20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21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22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type="dxa" w:w="6113"/>
            <w:shd w:fill="auto" w:val="clear"/>
          </w:tcPr>
          <w:p w14:paraId="23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Сила характера.</w:t>
            </w:r>
          </w:p>
        </w:tc>
        <w:tc>
          <w:tcPr>
            <w:tcW w:type="dxa" w:w="1276"/>
            <w:shd w:fill="auto" w:val="clear"/>
          </w:tcPr>
          <w:p w14:paraId="24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25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26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type="dxa" w:w="6113"/>
            <w:shd w:fill="auto" w:val="clear"/>
          </w:tcPr>
          <w:p w14:paraId="27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Тренинг «Тренируем привычки»</w:t>
            </w:r>
          </w:p>
        </w:tc>
        <w:tc>
          <w:tcPr>
            <w:tcW w:type="dxa" w:w="1276"/>
            <w:shd w:fill="auto" w:val="clear"/>
          </w:tcPr>
          <w:p w14:paraId="28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29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2A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type="dxa" w:w="6113"/>
            <w:shd w:fill="auto" w:val="clear"/>
          </w:tcPr>
          <w:p w14:paraId="2B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Время.</w:t>
            </w:r>
          </w:p>
        </w:tc>
        <w:tc>
          <w:tcPr>
            <w:tcW w:type="dxa" w:w="1276"/>
            <w:shd w:fill="auto" w:val="clear"/>
          </w:tcPr>
          <w:p w14:paraId="2C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2D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2E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type="dxa" w:w="6113"/>
            <w:shd w:fill="auto" w:val="clear"/>
          </w:tcPr>
          <w:p w14:paraId="2F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Практикум «Распределение времени»</w:t>
            </w:r>
          </w:p>
        </w:tc>
        <w:tc>
          <w:tcPr>
            <w:tcW w:type="dxa" w:w="1276"/>
            <w:shd w:fill="auto" w:val="clear"/>
          </w:tcPr>
          <w:p w14:paraId="30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31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32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type="dxa" w:w="6113"/>
            <w:shd w:fill="auto" w:val="clear"/>
          </w:tcPr>
          <w:p w14:paraId="33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Самооценка.</w:t>
            </w:r>
          </w:p>
        </w:tc>
        <w:tc>
          <w:tcPr>
            <w:tcW w:type="dxa" w:w="1276"/>
            <w:shd w:fill="auto" w:val="clear"/>
          </w:tcPr>
          <w:p w14:paraId="34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35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36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type="dxa" w:w="6113"/>
            <w:shd w:fill="auto" w:val="clear"/>
          </w:tcPr>
          <w:p w14:paraId="37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Тренинг «Оцениваем себя правильно»</w:t>
            </w:r>
          </w:p>
        </w:tc>
        <w:tc>
          <w:tcPr>
            <w:tcW w:type="dxa" w:w="1276"/>
            <w:shd w:fill="auto" w:val="clear"/>
          </w:tcPr>
          <w:p w14:paraId="38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39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3A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type="dxa" w:w="6113"/>
            <w:shd w:fill="auto" w:val="clear"/>
          </w:tcPr>
          <w:p w14:paraId="3B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Управлять собой.</w:t>
            </w:r>
          </w:p>
        </w:tc>
        <w:tc>
          <w:tcPr>
            <w:tcW w:type="dxa" w:w="1276"/>
            <w:shd w:fill="auto" w:val="clear"/>
          </w:tcPr>
          <w:p w14:paraId="3C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3D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3E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type="dxa" w:w="6113"/>
            <w:shd w:fill="auto" w:val="clear"/>
          </w:tcPr>
          <w:p w14:paraId="3F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Практикум «Владею собой»</w:t>
            </w:r>
          </w:p>
        </w:tc>
        <w:tc>
          <w:tcPr>
            <w:tcW w:type="dxa" w:w="1276"/>
            <w:shd w:fill="auto" w:val="clear"/>
          </w:tcPr>
          <w:p w14:paraId="40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41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c>
          <w:tcPr>
            <w:tcW w:type="dxa" w:w="516"/>
            <w:shd w:fill="auto" w:val="clear"/>
          </w:tcPr>
          <w:p w14:paraId="42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6113"/>
            <w:shd w:fill="auto" w:val="clear"/>
          </w:tcPr>
          <w:p w14:paraId="43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III. Самовоспитание</w:t>
            </w:r>
            <w:r>
              <w:rPr>
                <w:color w:val="000000"/>
              </w:rPr>
              <w:t xml:space="preserve"> (4 часа).</w:t>
            </w:r>
          </w:p>
        </w:tc>
        <w:tc>
          <w:tcPr>
            <w:tcW w:type="dxa" w:w="1276"/>
            <w:shd w:fill="auto" w:val="clear"/>
          </w:tcPr>
          <w:p w14:paraId="44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45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362"/>
        </w:trPr>
        <w:tc>
          <w:tcPr>
            <w:tcW w:type="dxa" w:w="516"/>
            <w:shd w:fill="auto" w:val="clear"/>
          </w:tcPr>
          <w:p w14:paraId="46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type="dxa" w:w="6113"/>
            <w:shd w:fill="auto" w:val="clear"/>
          </w:tcPr>
          <w:p w14:paraId="47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Интеллект. Загадочный ай-кью.</w:t>
            </w:r>
          </w:p>
        </w:tc>
        <w:tc>
          <w:tcPr>
            <w:tcW w:type="dxa" w:w="1276"/>
            <w:shd w:fill="auto" w:val="clear"/>
          </w:tcPr>
          <w:p w14:paraId="48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49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362"/>
        </w:trPr>
        <w:tc>
          <w:tcPr>
            <w:tcW w:type="dxa" w:w="516"/>
            <w:shd w:fill="auto" w:val="clear"/>
          </w:tcPr>
          <w:p w14:paraId="4A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type="dxa" w:w="6113"/>
            <w:shd w:fill="auto" w:val="clear"/>
          </w:tcPr>
          <w:p w14:paraId="4B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Интеллект. Загадочный ай-кью.</w:t>
            </w:r>
          </w:p>
        </w:tc>
        <w:tc>
          <w:tcPr>
            <w:tcW w:type="dxa" w:w="1276"/>
            <w:shd w:fill="auto" w:val="clear"/>
          </w:tcPr>
          <w:p w14:paraId="4C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4D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330"/>
        </w:trPr>
        <w:tc>
          <w:tcPr>
            <w:tcW w:type="dxa" w:w="516"/>
            <w:shd w:fill="auto" w:val="clear"/>
          </w:tcPr>
          <w:p w14:paraId="4E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type="dxa" w:w="6113"/>
            <w:shd w:fill="auto" w:val="clear"/>
          </w:tcPr>
          <w:p w14:paraId="4F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Интеллектуальный марафон в школьном интерьере.</w:t>
            </w:r>
          </w:p>
        </w:tc>
        <w:tc>
          <w:tcPr>
            <w:tcW w:type="dxa" w:w="1276"/>
            <w:shd w:fill="auto" w:val="clear"/>
          </w:tcPr>
          <w:p w14:paraId="50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51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  <w:tr>
        <w:trPr>
          <w:trHeight w:hRule="atLeast" w:val="330"/>
        </w:trPr>
        <w:tc>
          <w:tcPr>
            <w:tcW w:type="dxa" w:w="516"/>
            <w:shd w:fill="auto" w:val="clear"/>
          </w:tcPr>
          <w:p w14:paraId="52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type="dxa" w:w="6113"/>
            <w:shd w:fill="auto" w:val="clear"/>
          </w:tcPr>
          <w:p w14:paraId="53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Интеллектуальный марафон в школьном интерьере.</w:t>
            </w:r>
          </w:p>
        </w:tc>
        <w:tc>
          <w:tcPr>
            <w:tcW w:type="dxa" w:w="1276"/>
            <w:shd w:fill="auto" w:val="clear"/>
          </w:tcPr>
          <w:p w14:paraId="54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417"/>
            <w:shd w:fill="auto" w:val="clear"/>
          </w:tcPr>
          <w:p w14:paraId="55010000">
            <w:pPr>
              <w:pStyle w:val="Style_5"/>
              <w:spacing w:after="0" w:before="0"/>
              <w:ind/>
              <w:jc w:val="center"/>
              <w:rPr>
                <w:color w:val="000000"/>
              </w:rPr>
            </w:pPr>
          </w:p>
        </w:tc>
      </w:tr>
    </w:tbl>
    <w:p w14:paraId="56010000">
      <w:pPr>
        <w:rPr>
          <w:rFonts w:ascii="Times New Roman" w:hAnsi="Times New Roman"/>
          <w:sz w:val="24"/>
        </w:rPr>
      </w:pPr>
    </w:p>
    <w:sectPr>
      <w:pgSz w:h="16838" w:w="11906"/>
      <w:pgMar w:bottom="1134" w:footer="708" w:gutter="0" w:header="708" w:left="1701" w:right="849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decimal"/>
      <w:lvlText w:val="%1."/>
      <w:pPr>
        <w:tabs>
          <w:tab w:leader="none" w:pos="717" w:val="left"/>
        </w:tabs>
        <w:ind w:hanging="360" w:left="717"/>
      </w:pPr>
    </w:lvl>
    <w:lvl w:ilvl="1">
      <w:start w:val="1"/>
      <w:numFmt w:val="lowerLetter"/>
      <w:lvlText w:val="%2."/>
      <w:pPr>
        <w:tabs>
          <w:tab w:leader="none" w:pos="1437" w:val="left"/>
        </w:tabs>
        <w:ind w:hanging="360" w:left="1437"/>
      </w:pPr>
    </w:lvl>
    <w:lvl w:ilvl="2">
      <w:start w:val="1"/>
      <w:numFmt w:val="lowerRoman"/>
      <w:lvlText w:val="%3."/>
      <w:pPr>
        <w:tabs>
          <w:tab w:leader="none" w:pos="2157" w:val="left"/>
        </w:tabs>
        <w:ind w:hanging="180" w:left="2157"/>
      </w:pPr>
    </w:lvl>
    <w:lvl w:ilvl="3">
      <w:start w:val="1"/>
      <w:numFmt w:val="decimal"/>
      <w:lvlText w:val="%4."/>
      <w:pPr>
        <w:tabs>
          <w:tab w:leader="none" w:pos="2877" w:val="left"/>
        </w:tabs>
        <w:ind w:hanging="360" w:left="2877"/>
      </w:pPr>
    </w:lvl>
    <w:lvl w:ilvl="4">
      <w:start w:val="1"/>
      <w:numFmt w:val="lowerLetter"/>
      <w:lvlText w:val="%5."/>
      <w:pPr>
        <w:tabs>
          <w:tab w:leader="none" w:pos="3597" w:val="left"/>
        </w:tabs>
        <w:ind w:hanging="360" w:left="3597"/>
      </w:pPr>
    </w:lvl>
    <w:lvl w:ilvl="5">
      <w:start w:val="1"/>
      <w:numFmt w:val="lowerRoman"/>
      <w:lvlText w:val="%6."/>
      <w:pPr>
        <w:tabs>
          <w:tab w:leader="none" w:pos="4317" w:val="left"/>
        </w:tabs>
        <w:ind w:hanging="180" w:left="4317"/>
      </w:pPr>
    </w:lvl>
    <w:lvl w:ilvl="6">
      <w:start w:val="1"/>
      <w:numFmt w:val="decimal"/>
      <w:lvlText w:val="%7."/>
      <w:pPr>
        <w:tabs>
          <w:tab w:leader="none" w:pos="5037" w:val="left"/>
        </w:tabs>
        <w:ind w:hanging="360" w:left="5037"/>
      </w:pPr>
    </w:lvl>
    <w:lvl w:ilvl="7">
      <w:start w:val="1"/>
      <w:numFmt w:val="lowerLetter"/>
      <w:lvlText w:val="%8."/>
      <w:pPr>
        <w:tabs>
          <w:tab w:leader="none" w:pos="5757" w:val="left"/>
        </w:tabs>
        <w:ind w:hanging="360" w:left="5757"/>
      </w:pPr>
    </w:lvl>
    <w:lvl w:ilvl="8">
      <w:start w:val="1"/>
      <w:numFmt w:val="lowerRoman"/>
      <w:lvlText w:val="%9."/>
      <w:pPr>
        <w:tabs>
          <w:tab w:leader="none" w:pos="6477" w:val="left"/>
        </w:tabs>
        <w:ind w:hanging="180" w:left="6477"/>
      </w:pPr>
    </w:lvl>
  </w:abstractNum>
  <w:abstractNum w:abstractNumId="1">
    <w:lvl w:ilvl="0">
      <w:start w:val="1"/>
      <w:numFmt w:val="bullet"/>
      <w:lvlText w:val="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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3"/>
      <w:numFmt w:val="decimal"/>
      <w:lvlText w:val="%2."/>
      <w:pPr>
        <w:ind w:hanging="360" w:left="1440"/>
      </w:pPr>
    </w:lvl>
    <w:lvl w:ilvl="2">
      <w:start w:val="1"/>
      <w:numFmt w:val="bullet"/>
      <w:lvlText w:val="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200" w:line="276" w:lineRule="auto"/>
      <w:ind/>
    </w:pPr>
    <w:rPr>
      <w:rFonts w:ascii="Calibri" w:hAnsi="Calibri"/>
      <w:sz w:val="22"/>
    </w:rPr>
  </w:style>
  <w:style w:default="1" w:styleId="Style_6_ch" w:type="character">
    <w:name w:val="Normal"/>
    <w:link w:val="Style_6"/>
    <w:rPr>
      <w:rFonts w:ascii="Calibri" w:hAnsi="Calibri"/>
      <w:sz w:val="22"/>
    </w:rPr>
  </w:style>
  <w:style w:styleId="Style_7" w:type="paragraph">
    <w:name w:val="toc 2"/>
    <w:link w:val="Style_7_ch"/>
    <w:uiPriority w:val="39"/>
    <w:pPr>
      <w:ind w:firstLine="0" w:left="200"/>
    </w:pPr>
  </w:style>
  <w:style w:styleId="Style_7_ch" w:type="character">
    <w:name w:val="toc 2"/>
    <w:link w:val="Style_7"/>
  </w:style>
  <w:style w:styleId="Style_8" w:type="paragraph">
    <w:name w:val="toc 4"/>
    <w:link w:val="Style_8_ch"/>
    <w:uiPriority w:val="39"/>
    <w:pPr>
      <w:ind w:firstLine="0" w:left="600"/>
    </w:pPr>
  </w:style>
  <w:style w:styleId="Style_8_ch" w:type="character">
    <w:name w:val="toc 4"/>
    <w:link w:val="Style_8"/>
  </w:style>
  <w:style w:styleId="Style_9" w:type="paragraph">
    <w:name w:val="toc 6"/>
    <w:link w:val="Style_9_ch"/>
    <w:uiPriority w:val="39"/>
    <w:pPr>
      <w:ind w:firstLine="0" w:left="1000"/>
    </w:pPr>
  </w:style>
  <w:style w:styleId="Style_9_ch" w:type="character">
    <w:name w:val="toc 6"/>
    <w:link w:val="Style_9"/>
  </w:style>
  <w:style w:styleId="Style_10" w:type="paragraph">
    <w:name w:val="toc 7"/>
    <w:link w:val="Style_10_ch"/>
    <w:uiPriority w:val="39"/>
    <w:pPr>
      <w:ind w:firstLine="0" w:left="1200"/>
    </w:pPr>
  </w:style>
  <w:style w:styleId="Style_10_ch" w:type="character">
    <w:name w:val="toc 7"/>
    <w:link w:val="Style_10"/>
  </w:style>
  <w:style w:styleId="Style_3" w:type="paragraph">
    <w:name w:val="heading 3"/>
    <w:basedOn w:val="Style_6"/>
    <w:next w:val="Style_6"/>
    <w:link w:val="Style_3_ch"/>
    <w:uiPriority w:val="9"/>
    <w:qFormat/>
    <w:pPr>
      <w:keepNext w:val="1"/>
      <w:spacing w:after="60" w:before="240" w:line="240" w:lineRule="auto"/>
      <w:ind/>
      <w:outlineLvl w:val="2"/>
    </w:pPr>
    <w:rPr>
      <w:rFonts w:ascii="Arial" w:hAnsi="Arial"/>
      <w:b w:val="1"/>
      <w:sz w:val="26"/>
    </w:rPr>
  </w:style>
  <w:style w:styleId="Style_3_ch" w:type="character">
    <w:name w:val="heading 3"/>
    <w:basedOn w:val="Style_6_ch"/>
    <w:link w:val="Style_3"/>
    <w:rPr>
      <w:rFonts w:ascii="Arial" w:hAnsi="Arial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4" w:type="paragraph">
    <w:name w:val="Основной текст19"/>
    <w:basedOn w:val="Style_6"/>
    <w:link w:val="Style_4_ch"/>
    <w:pPr>
      <w:widowControl w:val="0"/>
      <w:spacing w:after="180" w:line="240" w:lineRule="atLeast"/>
      <w:ind/>
      <w:jc w:val="right"/>
    </w:pPr>
    <w:rPr>
      <w:rFonts w:ascii="Times New Roman" w:hAnsi="Times New Roman"/>
      <w:sz w:val="15"/>
      <w:highlight w:val="white"/>
    </w:rPr>
  </w:style>
  <w:style w:styleId="Style_4_ch" w:type="character">
    <w:name w:val="Основной текст19"/>
    <w:basedOn w:val="Style_6_ch"/>
    <w:link w:val="Style_4"/>
    <w:rPr>
      <w:rFonts w:ascii="Times New Roman" w:hAnsi="Times New Roman"/>
      <w:sz w:val="15"/>
      <w:highlight w:val="white"/>
    </w:rPr>
  </w:style>
  <w:style w:styleId="Style_12" w:type="paragraph">
    <w:name w:val="toc 3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5" w:type="paragraph">
    <w:name w:val="Normal (Web)"/>
    <w:basedOn w:val="Style_6"/>
    <w:link w:val="Style_5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6_ch"/>
    <w:link w:val="Style_5"/>
    <w:rPr>
      <w:rFonts w:ascii="Times New Roman" w:hAnsi="Times New Roman"/>
      <w:sz w:val="24"/>
    </w:rPr>
  </w:style>
  <w:style w:styleId="Style_13" w:type="paragraph">
    <w:name w:val="heading 5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Strong"/>
    <w:link w:val="Style_14_ch"/>
    <w:rPr>
      <w:b w:val="1"/>
    </w:rPr>
  </w:style>
  <w:style w:styleId="Style_14_ch" w:type="character">
    <w:name w:val="Strong"/>
    <w:link w:val="Style_14"/>
    <w:rPr>
      <w:b w:val="1"/>
    </w:rPr>
  </w:style>
  <w:style w:styleId="Style_15" w:type="paragraph">
    <w:name w:val="heading 1"/>
    <w:link w:val="Style_15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/>
      <w:jc w:val="left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link w:val="Style_18_ch"/>
    <w:uiPriority w:val="39"/>
    <w:pPr>
      <w:ind w:firstLine="0" w:left="0"/>
    </w:pPr>
    <w:rPr>
      <w:rFonts w:ascii="XO Thames" w:hAnsi="XO Thames"/>
      <w:b w:val="1"/>
    </w:rPr>
  </w:style>
  <w:style w:styleId="Style_18_ch" w:type="character">
    <w:name w:val="toc 1"/>
    <w:link w:val="Style_18"/>
    <w:rPr>
      <w:rFonts w:ascii="XO Thames" w:hAnsi="XO Thames"/>
      <w:b w:val="1"/>
    </w:rPr>
  </w:style>
  <w:style w:styleId="Style_19" w:type="paragraph">
    <w:name w:val="Header and Footer"/>
    <w:link w:val="Style_19_ch"/>
    <w:pPr>
      <w:spacing w:line="360" w:lineRule="auto"/>
      <w:ind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link w:val="Style_20_ch"/>
    <w:uiPriority w:val="39"/>
    <w:pPr>
      <w:ind w:firstLine="0" w:left="1600"/>
    </w:pPr>
  </w:style>
  <w:style w:styleId="Style_20_ch" w:type="character">
    <w:name w:val="toc 9"/>
    <w:link w:val="Style_20"/>
  </w:style>
  <w:style w:styleId="Style_2" w:type="paragraph">
    <w:name w:val="No Spacing"/>
    <w:link w:val="Style_2_ch"/>
    <w:rPr>
      <w:sz w:val="22"/>
    </w:rPr>
  </w:style>
  <w:style w:styleId="Style_2_ch" w:type="character">
    <w:name w:val="No Spacing"/>
    <w:link w:val="Style_2"/>
    <w:rPr>
      <w:sz w:val="22"/>
    </w:rPr>
  </w:style>
  <w:style w:styleId="Style_21" w:type="paragraph">
    <w:name w:val="toc 8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Balloon Text"/>
    <w:basedOn w:val="Style_6"/>
    <w:link w:val="Style_23_ch"/>
    <w:pPr>
      <w:spacing w:after="0" w:line="240" w:lineRule="auto"/>
      <w:ind/>
    </w:pPr>
    <w:rPr>
      <w:rFonts w:ascii="Segoe UI" w:hAnsi="Segoe UI"/>
      <w:sz w:val="18"/>
    </w:rPr>
  </w:style>
  <w:style w:styleId="Style_23_ch" w:type="character">
    <w:name w:val="Balloon Text"/>
    <w:basedOn w:val="Style_6_ch"/>
    <w:link w:val="Style_23"/>
    <w:rPr>
      <w:rFonts w:ascii="Segoe UI" w:hAnsi="Segoe UI"/>
      <w:sz w:val="18"/>
    </w:rPr>
  </w:style>
  <w:style w:styleId="Style_24" w:type="paragraph">
    <w:name w:val="Subtitle"/>
    <w:link w:val="Style_24_ch"/>
    <w:uiPriority w:val="11"/>
    <w:qFormat/>
    <w:rPr>
      <w:rFonts w:ascii="XO Thames" w:hAnsi="XO Thames"/>
      <w:i w:val="1"/>
      <w:color w:val="616161"/>
      <w:sz w:val="24"/>
    </w:rPr>
  </w:style>
  <w:style w:styleId="Style_24_ch" w:type="character">
    <w:name w:val="Subtitle"/>
    <w:link w:val="Style_24"/>
    <w:rPr>
      <w:rFonts w:ascii="XO Thames" w:hAnsi="XO Thames"/>
      <w:i w:val="1"/>
      <w:color w:val="616161"/>
      <w:sz w:val="24"/>
    </w:rPr>
  </w:style>
  <w:style w:styleId="Style_25" w:type="paragraph">
    <w:name w:val="toc 10"/>
    <w:link w:val="Style_25_ch"/>
    <w:uiPriority w:val="39"/>
    <w:pPr>
      <w:ind w:firstLine="0" w:left="1800"/>
    </w:pPr>
  </w:style>
  <w:style w:styleId="Style_25_ch" w:type="character">
    <w:name w:val="toc 10"/>
    <w:link w:val="Style_25"/>
  </w:style>
  <w:style w:styleId="Style_26" w:type="paragraph">
    <w:name w:val="Title"/>
    <w:link w:val="Style_26_ch"/>
    <w:uiPriority w:val="10"/>
    <w:qFormat/>
    <w:rPr>
      <w:rFonts w:ascii="XO Thames" w:hAnsi="XO Thames"/>
      <w:b w:val="1"/>
      <w:sz w:val="52"/>
    </w:rPr>
  </w:style>
  <w:style w:styleId="Style_26_ch" w:type="character">
    <w:name w:val="Title"/>
    <w:link w:val="Style_26"/>
    <w:rPr>
      <w:rFonts w:ascii="XO Thames" w:hAnsi="XO Thames"/>
      <w:b w:val="1"/>
      <w:sz w:val="52"/>
    </w:rPr>
  </w:style>
  <w:style w:styleId="Style_27" w:type="paragraph">
    <w:name w:val="heading 4"/>
    <w:link w:val="Style_27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7_ch" w:type="character">
    <w:name w:val="heading 4"/>
    <w:link w:val="Style_27"/>
    <w:rPr>
      <w:rFonts w:ascii="XO Thames" w:hAnsi="XO Thames"/>
      <w:b w:val="1"/>
      <w:color w:val="595959"/>
      <w:sz w:val="26"/>
    </w:rPr>
  </w:style>
  <w:style w:styleId="Style_28" w:type="paragraph">
    <w:name w:val="heading 2"/>
    <w:link w:val="Style_28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8_ch" w:type="character">
    <w:name w:val="heading 2"/>
    <w:link w:val="Style_28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1"/>
    <w:pPr>
      <w:spacing w:after="200" w:line="276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